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1DB" w:rsidRPr="008A03C6" w:rsidRDefault="008A03C6" w:rsidP="00BB1ECE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  <w:bookmarkStart w:id="0" w:name="_GoBack"/>
      <w:bookmarkEnd w:id="0"/>
      <w:r w:rsidR="00851809" w:rsidRPr="008A03C6">
        <w:rPr>
          <w:rFonts w:ascii="Times New Roman" w:hAnsi="Times New Roman" w:cs="Times New Roman"/>
          <w:b/>
          <w:sz w:val="28"/>
          <w:szCs w:val="28"/>
        </w:rPr>
        <w:t xml:space="preserve"> к экзамену по дисциплине «Аграрное право» для студентов юридического факультета (специальности «Правоведение»)</w:t>
      </w:r>
    </w:p>
    <w:p w:rsidR="00321A5D" w:rsidRPr="008A03C6" w:rsidRDefault="00321A5D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Понятие, предмет и система аграрного права </w:t>
      </w:r>
    </w:p>
    <w:p w:rsidR="000868CE" w:rsidRPr="008A03C6" w:rsidRDefault="000868CE" w:rsidP="000868CE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Методы правового </w:t>
      </w:r>
      <w:r w:rsidR="002D2839" w:rsidRPr="008A03C6">
        <w:rPr>
          <w:rFonts w:ascii="Times New Roman" w:hAnsi="Times New Roman" w:cs="Times New Roman"/>
          <w:sz w:val="28"/>
          <w:szCs w:val="28"/>
        </w:rPr>
        <w:t>регулирования в аграрном праве</w:t>
      </w:r>
    </w:p>
    <w:p w:rsidR="008D19F1" w:rsidRPr="008A03C6" w:rsidRDefault="000868CE" w:rsidP="000512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Принципы аграрного права, их система и классификация </w:t>
      </w:r>
    </w:p>
    <w:p w:rsidR="001A4649" w:rsidRPr="008A03C6" w:rsidRDefault="001A4649" w:rsidP="000512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и особенности источников аграрного права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Классификация источников аграрного права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Аграрные правоотношения: понятие и структура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Субъекты и объекты аграрных правоотношений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Содержание аграрных правоотношений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Основания возникновения и прекращения аграрных правоотношений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Классификация аграрных правоотношений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bCs/>
          <w:sz w:val="28"/>
          <w:szCs w:val="28"/>
        </w:rPr>
        <w:t>Понятие и содержание государственного регулирования и управления в сельском хозяйстве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bCs/>
          <w:sz w:val="28"/>
          <w:szCs w:val="28"/>
        </w:rPr>
        <w:t>Методы и принципы государственного регулирования сельского хозяйства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bCs/>
          <w:sz w:val="28"/>
          <w:szCs w:val="28"/>
        </w:rPr>
        <w:t>Система, правовое положение и компетенция государственных органов, осуществляющих управление и регулирование в сельском хозяйстве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Мировые тенденции и особенности национальной продовольственной безопасности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Правовая характеристика понятия и содержания продовольственной безопасности Республики Беларусь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Развитие законодательства о продовольственной безопасности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государственной поддержки сельского хозяйства. Особенности организационно-правового механизма государственной поддержки сельского хозяйства в Республике Беларусь</w:t>
      </w:r>
    </w:p>
    <w:p w:rsidR="00B9776A" w:rsidRPr="008A03C6" w:rsidRDefault="00B9776A" w:rsidP="00B9776A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Особенности правового положения крестьянского (фермерского) хозяйства</w:t>
      </w:r>
    </w:p>
    <w:p w:rsidR="00B9776A" w:rsidRPr="008A03C6" w:rsidRDefault="00B9776A" w:rsidP="00B9776A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Аграрное предпринимательство: субъекты, организационно-правовые формы, особенности осуществления предпринимательской деятельности в сельском хозяйстве</w:t>
      </w:r>
    </w:p>
    <w:p w:rsidR="00B9776A" w:rsidRPr="008A03C6" w:rsidRDefault="00B9776A" w:rsidP="00B9776A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агропромышленного комплекса (АПК) и субъектов, осуществляющих деятельность в области агропромышленного производства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и классификация видов некоммерческой сельскохозяйственной деятельности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и правовое положение личных подсобных хозяйств граждан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Правовой режим имущества и земельного участка в личном подсобном хозяйстве граждан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Государственная поддержка личных подсобных хозяйств граждан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Правовое регулирование ведения коллективного садоводства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lastRenderedPageBreak/>
        <w:t>Правовое регулирование огородничества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законодательства и принципов устойчивого развития сельских территорий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Особенности правового режима осуществления предпринимательской деятельности в сельской местности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Правовое регулирование ремесленной деятельности и </w:t>
      </w:r>
      <w:proofErr w:type="spellStart"/>
      <w:r w:rsidRPr="008A03C6">
        <w:rPr>
          <w:rFonts w:ascii="Times New Roman" w:hAnsi="Times New Roman" w:cs="Times New Roman"/>
          <w:sz w:val="28"/>
          <w:szCs w:val="28"/>
        </w:rPr>
        <w:t>агроэкотуризма</w:t>
      </w:r>
      <w:proofErr w:type="spellEnd"/>
      <w:r w:rsidRPr="008A03C6">
        <w:rPr>
          <w:rFonts w:ascii="Times New Roman" w:hAnsi="Times New Roman" w:cs="Times New Roman"/>
          <w:sz w:val="28"/>
          <w:szCs w:val="28"/>
        </w:rPr>
        <w:t xml:space="preserve"> в сельской местности.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законодательства в области растениеводства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Правовая характеристика понятия семеноводство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50185255"/>
      <w:r w:rsidRPr="008A03C6">
        <w:rPr>
          <w:rFonts w:ascii="Times New Roman" w:hAnsi="Times New Roman" w:cs="Times New Roman"/>
          <w:sz w:val="28"/>
          <w:szCs w:val="28"/>
        </w:rPr>
        <w:t>Субъекты и объекты отношений в области защиты растений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8A03C6">
        <w:rPr>
          <w:rFonts w:ascii="Times New Roman" w:hAnsi="Times New Roman" w:cs="Times New Roman"/>
          <w:sz w:val="28"/>
          <w:szCs w:val="28"/>
        </w:rPr>
        <w:t>Принципы защиты растений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Правовые меры защиты растений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Организационно-правовой механизм охраны территории Республики Б</w:t>
      </w:r>
      <w:r w:rsidR="00D0449D" w:rsidRPr="008A03C6">
        <w:rPr>
          <w:rFonts w:ascii="Times New Roman" w:hAnsi="Times New Roman" w:cs="Times New Roman"/>
          <w:sz w:val="28"/>
          <w:szCs w:val="28"/>
        </w:rPr>
        <w:t>еларусь от карантинных объектов</w:t>
      </w:r>
    </w:p>
    <w:p w:rsidR="00734E1E" w:rsidRPr="008A03C6" w:rsidRDefault="00734E1E" w:rsidP="00734E1E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Общая характеристика законодательства в области животноводства. </w:t>
      </w:r>
    </w:p>
    <w:p w:rsidR="00734E1E" w:rsidRPr="008A03C6" w:rsidRDefault="00734E1E" w:rsidP="00734E1E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Правовая характеристика основных понятий в</w:t>
      </w:r>
      <w:r w:rsidR="00D0449D" w:rsidRPr="008A03C6">
        <w:rPr>
          <w:rFonts w:ascii="Times New Roman" w:hAnsi="Times New Roman" w:cs="Times New Roman"/>
          <w:sz w:val="28"/>
          <w:szCs w:val="28"/>
        </w:rPr>
        <w:t xml:space="preserve"> области племенного дела</w:t>
      </w:r>
    </w:p>
    <w:p w:rsidR="001A4649" w:rsidRPr="008A03C6" w:rsidRDefault="00734E1E" w:rsidP="00734E1E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Субъекты и объекты племенного животноводства</w:t>
      </w:r>
    </w:p>
    <w:p w:rsidR="00D0449D" w:rsidRPr="008A03C6" w:rsidRDefault="00D0449D" w:rsidP="00D0449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и содержание производственно-хозяйственной деятельности сельскохозяйственных организаций</w:t>
      </w:r>
    </w:p>
    <w:p w:rsidR="00D0449D" w:rsidRPr="008A03C6" w:rsidRDefault="00D0449D" w:rsidP="00D0449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Правовое регулирование материально-технического обеспечения и производственно-технического обслуживания сельскохозяйственных организаций</w:t>
      </w:r>
    </w:p>
    <w:p w:rsidR="00D0449D" w:rsidRPr="008A03C6" w:rsidRDefault="00D0449D" w:rsidP="00D0449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Договоры в сфере материально-технического обеспечения и производственно-технического обслуживания сельскохозяйственных организаций</w:t>
      </w:r>
    </w:p>
    <w:p w:rsidR="00A74483" w:rsidRPr="008A03C6" w:rsidRDefault="00A74483" w:rsidP="00A74483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понятий сельскохозяйственного рынка, сельскохозяйственной продукции, сырья и продовольствия</w:t>
      </w:r>
    </w:p>
    <w:p w:rsidR="00A74483" w:rsidRPr="008A03C6" w:rsidRDefault="00A74483" w:rsidP="00A74483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Основные правовые формы реализации сельскохозяйственной продукции</w:t>
      </w:r>
    </w:p>
    <w:p w:rsidR="00A74483" w:rsidRPr="008A03C6" w:rsidRDefault="00A74483" w:rsidP="00A74483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Виды договоров в сфере реализации сельскохозяйственной продукции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Правовые основы функционирования экспортно-ориентированной аграрной экономики 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Роль международных организаций и соглашений при осуществлении внешнеэкономической деятельности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Проведение согласованной агропромышленной политики в рамках Евразийского экономического союза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законодательства в области инновационного развития сельского хозяйства. Порядок создания инновационных фондов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Программное обеспечение инновационного развития сельского хозяйства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lastRenderedPageBreak/>
        <w:t xml:space="preserve"> Правовое регулирование селекционной деятельности. Правовое регулирование генно-инженерной деятельности в сельском хозяйстве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Правовое регулирование ведения органического сельского хозяйства и производства экологически чистой сельскохозяйственной продукции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Правовое обеспечение </w:t>
      </w:r>
      <w:proofErr w:type="spellStart"/>
      <w:r w:rsidRPr="008A03C6">
        <w:rPr>
          <w:rFonts w:ascii="Times New Roman" w:hAnsi="Times New Roman" w:cs="Times New Roman"/>
          <w:sz w:val="28"/>
          <w:szCs w:val="28"/>
        </w:rPr>
        <w:t>экологизации</w:t>
      </w:r>
      <w:proofErr w:type="spellEnd"/>
      <w:r w:rsidRPr="008A03C6">
        <w:rPr>
          <w:rFonts w:ascii="Times New Roman" w:hAnsi="Times New Roman" w:cs="Times New Roman"/>
          <w:sz w:val="28"/>
          <w:szCs w:val="28"/>
        </w:rPr>
        <w:t xml:space="preserve"> аграрной политики государства, аграрного законодательства и рационального природопользования в сельском хозяйстве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и виды права сельскохозяйственного природопользования. Правовые формы использования земли в сельском хозяйстве</w:t>
      </w:r>
    </w:p>
    <w:p w:rsidR="00D0449D" w:rsidRPr="008A03C6" w:rsidRDefault="006C324D" w:rsidP="00EA29E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Правовой режим использования земель, предоставляемых сельскохозяйственным организациям.</w:t>
      </w:r>
    </w:p>
    <w:p w:rsidR="001A4649" w:rsidRPr="008A03C6" w:rsidRDefault="001A4649" w:rsidP="001A46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801" w:rsidRPr="008A03C6" w:rsidRDefault="00670801" w:rsidP="00670801"/>
    <w:p w:rsidR="00670801" w:rsidRPr="008A03C6" w:rsidRDefault="00670801" w:rsidP="00670801">
      <w:pPr>
        <w:rPr>
          <w:sz w:val="28"/>
          <w:szCs w:val="28"/>
        </w:rPr>
      </w:pPr>
    </w:p>
    <w:p w:rsidR="00851809" w:rsidRPr="008A03C6" w:rsidRDefault="00851809" w:rsidP="00670801"/>
    <w:sectPr w:rsidR="00851809" w:rsidRPr="008A03C6" w:rsidSect="00687FF8">
      <w:pgSz w:w="11906" w:h="16838"/>
      <w:pgMar w:top="1440" w:right="1701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16067"/>
    <w:multiLevelType w:val="hybridMultilevel"/>
    <w:tmpl w:val="46160576"/>
    <w:lvl w:ilvl="0" w:tplc="FF249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F462E"/>
    <w:multiLevelType w:val="hybridMultilevel"/>
    <w:tmpl w:val="3B0C8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D3B7F"/>
    <w:multiLevelType w:val="hybridMultilevel"/>
    <w:tmpl w:val="5FCA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F5D4E"/>
    <w:multiLevelType w:val="hybridMultilevel"/>
    <w:tmpl w:val="948C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4756E"/>
    <w:multiLevelType w:val="hybridMultilevel"/>
    <w:tmpl w:val="DA44F930"/>
    <w:lvl w:ilvl="0" w:tplc="68C2522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A33130"/>
    <w:multiLevelType w:val="hybridMultilevel"/>
    <w:tmpl w:val="5442D510"/>
    <w:lvl w:ilvl="0" w:tplc="3CE0CC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928D1"/>
    <w:multiLevelType w:val="hybridMultilevel"/>
    <w:tmpl w:val="6AC2FEF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10E0C"/>
    <w:multiLevelType w:val="hybridMultilevel"/>
    <w:tmpl w:val="0BC49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543D7"/>
    <w:multiLevelType w:val="hybridMultilevel"/>
    <w:tmpl w:val="95DA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8654F"/>
    <w:multiLevelType w:val="multilevel"/>
    <w:tmpl w:val="5938531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Theme="minorEastAsia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A4A3F5D"/>
    <w:multiLevelType w:val="hybridMultilevel"/>
    <w:tmpl w:val="07DE4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E3DB2"/>
    <w:multiLevelType w:val="hybridMultilevel"/>
    <w:tmpl w:val="07D25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51A14"/>
    <w:multiLevelType w:val="hybridMultilevel"/>
    <w:tmpl w:val="3398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A1FEE"/>
    <w:multiLevelType w:val="hybridMultilevel"/>
    <w:tmpl w:val="3C722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52771"/>
    <w:multiLevelType w:val="hybridMultilevel"/>
    <w:tmpl w:val="A4B43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3"/>
  </w:num>
  <w:num w:numId="5">
    <w:abstractNumId w:val="3"/>
  </w:num>
  <w:num w:numId="6">
    <w:abstractNumId w:val="6"/>
  </w:num>
  <w:num w:numId="7">
    <w:abstractNumId w:val="14"/>
  </w:num>
  <w:num w:numId="8">
    <w:abstractNumId w:val="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1809"/>
    <w:rsid w:val="000048F3"/>
    <w:rsid w:val="0001279E"/>
    <w:rsid w:val="000868CE"/>
    <w:rsid w:val="00111F4D"/>
    <w:rsid w:val="00137179"/>
    <w:rsid w:val="001A4649"/>
    <w:rsid w:val="0021026F"/>
    <w:rsid w:val="00216F99"/>
    <w:rsid w:val="00246D27"/>
    <w:rsid w:val="00254177"/>
    <w:rsid w:val="00295018"/>
    <w:rsid w:val="002957B8"/>
    <w:rsid w:val="002C3128"/>
    <w:rsid w:val="002D2839"/>
    <w:rsid w:val="002E3259"/>
    <w:rsid w:val="00321A5D"/>
    <w:rsid w:val="0033467C"/>
    <w:rsid w:val="00356568"/>
    <w:rsid w:val="00384349"/>
    <w:rsid w:val="003A772E"/>
    <w:rsid w:val="003B047A"/>
    <w:rsid w:val="003B698B"/>
    <w:rsid w:val="004061C1"/>
    <w:rsid w:val="00417209"/>
    <w:rsid w:val="00423CF0"/>
    <w:rsid w:val="00431BC5"/>
    <w:rsid w:val="00467E55"/>
    <w:rsid w:val="0047745F"/>
    <w:rsid w:val="00487C0D"/>
    <w:rsid w:val="00501F53"/>
    <w:rsid w:val="00530706"/>
    <w:rsid w:val="00546C0C"/>
    <w:rsid w:val="00570D0F"/>
    <w:rsid w:val="00572136"/>
    <w:rsid w:val="00596ACD"/>
    <w:rsid w:val="005F02F0"/>
    <w:rsid w:val="0062085E"/>
    <w:rsid w:val="00633974"/>
    <w:rsid w:val="0065196F"/>
    <w:rsid w:val="00670801"/>
    <w:rsid w:val="006750EE"/>
    <w:rsid w:val="0068495E"/>
    <w:rsid w:val="00687FF8"/>
    <w:rsid w:val="0069755E"/>
    <w:rsid w:val="006A3B2E"/>
    <w:rsid w:val="006C324D"/>
    <w:rsid w:val="006D10A2"/>
    <w:rsid w:val="006D51E5"/>
    <w:rsid w:val="00734E1E"/>
    <w:rsid w:val="0075243C"/>
    <w:rsid w:val="007D54BD"/>
    <w:rsid w:val="00830F41"/>
    <w:rsid w:val="00851809"/>
    <w:rsid w:val="00876876"/>
    <w:rsid w:val="0089543B"/>
    <w:rsid w:val="008A03C6"/>
    <w:rsid w:val="008D19F1"/>
    <w:rsid w:val="0094636B"/>
    <w:rsid w:val="00985A64"/>
    <w:rsid w:val="009B2A6A"/>
    <w:rsid w:val="009B7873"/>
    <w:rsid w:val="009F7C53"/>
    <w:rsid w:val="00A2511B"/>
    <w:rsid w:val="00A466BB"/>
    <w:rsid w:val="00A57352"/>
    <w:rsid w:val="00A74483"/>
    <w:rsid w:val="00A92E42"/>
    <w:rsid w:val="00AC220F"/>
    <w:rsid w:val="00AE1782"/>
    <w:rsid w:val="00AF0D4C"/>
    <w:rsid w:val="00B271DB"/>
    <w:rsid w:val="00B3411B"/>
    <w:rsid w:val="00B348D0"/>
    <w:rsid w:val="00B82FFC"/>
    <w:rsid w:val="00B9776A"/>
    <w:rsid w:val="00BA2D92"/>
    <w:rsid w:val="00BB1ECE"/>
    <w:rsid w:val="00BC3E1E"/>
    <w:rsid w:val="00BD2FE2"/>
    <w:rsid w:val="00BE192F"/>
    <w:rsid w:val="00BE5FB4"/>
    <w:rsid w:val="00C14B92"/>
    <w:rsid w:val="00C63F8E"/>
    <w:rsid w:val="00CA277F"/>
    <w:rsid w:val="00CC72B4"/>
    <w:rsid w:val="00CD3A35"/>
    <w:rsid w:val="00D0449D"/>
    <w:rsid w:val="00D103F1"/>
    <w:rsid w:val="00D177B0"/>
    <w:rsid w:val="00D23E0C"/>
    <w:rsid w:val="00D24C6F"/>
    <w:rsid w:val="00D7016C"/>
    <w:rsid w:val="00DA729C"/>
    <w:rsid w:val="00DD016D"/>
    <w:rsid w:val="00DF54F2"/>
    <w:rsid w:val="00E645E6"/>
    <w:rsid w:val="00EA29ED"/>
    <w:rsid w:val="00EB78CF"/>
    <w:rsid w:val="00F11C47"/>
    <w:rsid w:val="00F2040D"/>
    <w:rsid w:val="00F46185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8B27"/>
  <w15:docId w15:val="{3D1B037B-7D53-4F7C-AAAD-D22EF99B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809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112</cp:revision>
  <cp:lastPrinted>2023-12-23T08:55:00Z</cp:lastPrinted>
  <dcterms:created xsi:type="dcterms:W3CDTF">2023-02-01T06:43:00Z</dcterms:created>
  <dcterms:modified xsi:type="dcterms:W3CDTF">2024-02-17T23:39:00Z</dcterms:modified>
</cp:coreProperties>
</file>